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C5" w:rsidRDefault="005E13B9" w:rsidP="00CC193A">
      <w:r>
        <w:t>#4</w:t>
      </w:r>
    </w:p>
    <w:p w:rsidR="005E13B9" w:rsidRPr="005E13B9" w:rsidRDefault="005E13B9" w:rsidP="005E13B9">
      <w:pPr>
        <w:numPr>
          <w:ilvl w:val="0"/>
          <w:numId w:val="8"/>
        </w:numPr>
        <w:spacing w:after="0" w:line="240" w:lineRule="auto"/>
        <w:ind w:left="0" w:right="45"/>
        <w:outlineLvl w:val="2"/>
        <w:rPr>
          <w:rFonts w:ascii="Arial" w:eastAsia="Times New Roman" w:hAnsi="Arial" w:cs="Arial"/>
          <w:color w:val="222222"/>
          <w:sz w:val="28"/>
          <w:szCs w:val="28"/>
        </w:rPr>
      </w:pPr>
      <w:proofErr w:type="spellStart"/>
      <w:r w:rsidRPr="005E13B9">
        <w:rPr>
          <w:rFonts w:ascii="Arial" w:eastAsia="Times New Roman" w:hAnsi="Arial" w:cs="Arial"/>
          <w:color w:val="000000"/>
          <w:sz w:val="35"/>
          <w:szCs w:val="35"/>
          <w:bdr w:val="none" w:sz="0" w:space="0" w:color="auto" w:frame="1"/>
        </w:rPr>
        <w:t>eading</w:t>
      </w:r>
      <w:proofErr w:type="spellEnd"/>
      <w:r w:rsidRPr="005E13B9">
        <w:rPr>
          <w:rFonts w:ascii="Arial" w:eastAsia="Times New Roman" w:hAnsi="Arial" w:cs="Arial"/>
          <w:color w:val="000000"/>
          <w:sz w:val="35"/>
          <w:szCs w:val="35"/>
          <w:bdr w:val="none" w:sz="0" w:space="0" w:color="auto" w:frame="1"/>
        </w:rPr>
        <w:t xml:space="preserve"> the Development of Vision, Mission, and Values in a Learning Culture</w:t>
      </w:r>
    </w:p>
    <w:p w:rsidR="005E13B9" w:rsidRPr="005E13B9" w:rsidRDefault="005E13B9" w:rsidP="005E13B9">
      <w:pPr>
        <w:spacing w:after="225" w:line="240" w:lineRule="auto"/>
        <w:outlineLvl w:val="2"/>
        <w:rPr>
          <w:rFonts w:ascii="Arial" w:eastAsia="Times New Roman" w:hAnsi="Arial" w:cs="Arial"/>
          <w:caps/>
          <w:color w:val="222222"/>
          <w:spacing w:val="10"/>
          <w:sz w:val="26"/>
          <w:szCs w:val="26"/>
        </w:rPr>
      </w:pPr>
      <w:r w:rsidRPr="005E13B9">
        <w:rPr>
          <w:rFonts w:ascii="Arial" w:eastAsia="Times New Roman" w:hAnsi="Arial" w:cs="Arial"/>
          <w:caps/>
          <w:color w:val="222222"/>
          <w:spacing w:val="10"/>
          <w:sz w:val="26"/>
          <w:szCs w:val="26"/>
        </w:rPr>
        <w:t>INTRODUCTION</w:t>
      </w:r>
    </w:p>
    <w:p w:rsidR="005E13B9" w:rsidRPr="005E13B9" w:rsidRDefault="005E13B9" w:rsidP="005E13B9">
      <w:pPr>
        <w:spacing w:after="240" w:line="240" w:lineRule="auto"/>
        <w:rPr>
          <w:rFonts w:ascii="inherit" w:eastAsia="Times New Roman" w:hAnsi="inherit" w:cs="Arial"/>
          <w:color w:val="222222"/>
          <w:sz w:val="26"/>
          <w:szCs w:val="26"/>
        </w:rPr>
      </w:pPr>
      <w:r w:rsidRPr="005E13B9">
        <w:rPr>
          <w:rFonts w:ascii="inherit" w:eastAsia="Times New Roman" w:hAnsi="inherit" w:cs="Arial"/>
          <w:color w:val="222222"/>
          <w:sz w:val="26"/>
          <w:szCs w:val="26"/>
        </w:rPr>
        <w:t>In Unit 3, you studied leadership characteristics derived from theory and practice that are found in cultures of learning. From the readings and the Web resources, you built an understanding of how the style and substance of leadership affect an institution's culture of learning.</w:t>
      </w:r>
    </w:p>
    <w:p w:rsidR="005E13B9" w:rsidRPr="005E13B9" w:rsidRDefault="005E13B9" w:rsidP="005E13B9">
      <w:pPr>
        <w:spacing w:after="240" w:line="240" w:lineRule="auto"/>
        <w:rPr>
          <w:rFonts w:ascii="inherit" w:eastAsia="Times New Roman" w:hAnsi="inherit" w:cs="Arial"/>
          <w:color w:val="222222"/>
          <w:sz w:val="26"/>
          <w:szCs w:val="26"/>
        </w:rPr>
      </w:pPr>
      <w:r w:rsidRPr="005E13B9">
        <w:rPr>
          <w:rFonts w:ascii="inherit" w:eastAsia="Times New Roman" w:hAnsi="inherit" w:cs="Arial"/>
          <w:color w:val="222222"/>
          <w:sz w:val="26"/>
          <w:szCs w:val="26"/>
        </w:rPr>
        <w:t>Unit 4 builds on what you learned about leadership characteristics and applies them to the strategies of articulating the vision, pursuing the mission, and fostering the values that make cultures of learning successful.</w:t>
      </w:r>
    </w:p>
    <w:p w:rsidR="005E13B9" w:rsidRPr="005E13B9" w:rsidRDefault="005E13B9" w:rsidP="005E13B9">
      <w:pPr>
        <w:spacing w:after="225" w:line="240" w:lineRule="auto"/>
        <w:outlineLvl w:val="2"/>
        <w:rPr>
          <w:rFonts w:ascii="Arial" w:eastAsia="Times New Roman" w:hAnsi="Arial" w:cs="Arial"/>
          <w:caps/>
          <w:color w:val="222222"/>
          <w:spacing w:val="10"/>
          <w:sz w:val="26"/>
          <w:szCs w:val="26"/>
        </w:rPr>
      </w:pPr>
      <w:r w:rsidRPr="005E13B9">
        <w:rPr>
          <w:rFonts w:ascii="Arial" w:eastAsia="Times New Roman" w:hAnsi="Arial" w:cs="Arial"/>
          <w:caps/>
          <w:color w:val="222222"/>
          <w:spacing w:val="10"/>
          <w:sz w:val="26"/>
          <w:szCs w:val="26"/>
        </w:rPr>
        <w:t>OBJECTIVES</w:t>
      </w:r>
    </w:p>
    <w:p w:rsidR="005E13B9" w:rsidRPr="005E13B9" w:rsidRDefault="005E13B9" w:rsidP="005E13B9">
      <w:pPr>
        <w:spacing w:after="240" w:line="240" w:lineRule="auto"/>
        <w:rPr>
          <w:rFonts w:ascii="inherit" w:eastAsia="Times New Roman" w:hAnsi="inherit" w:cs="Arial"/>
          <w:color w:val="222222"/>
          <w:sz w:val="26"/>
          <w:szCs w:val="26"/>
        </w:rPr>
      </w:pPr>
      <w:r w:rsidRPr="005E13B9">
        <w:rPr>
          <w:rFonts w:ascii="inherit" w:eastAsia="Times New Roman" w:hAnsi="inherit" w:cs="Arial"/>
          <w:color w:val="222222"/>
          <w:sz w:val="26"/>
          <w:szCs w:val="26"/>
        </w:rPr>
        <w:t>To successfully complete this learning unit, you will be expected to:</w:t>
      </w:r>
    </w:p>
    <w:p w:rsidR="005E13B9" w:rsidRPr="005E13B9" w:rsidRDefault="005E13B9" w:rsidP="005E13B9">
      <w:pPr>
        <w:numPr>
          <w:ilvl w:val="1"/>
          <w:numId w:val="8"/>
        </w:numPr>
        <w:spacing w:after="150" w:line="240" w:lineRule="auto"/>
        <w:ind w:left="0"/>
        <w:rPr>
          <w:rFonts w:ascii="inherit" w:eastAsia="Times New Roman" w:hAnsi="inherit" w:cs="Arial"/>
          <w:color w:val="222222"/>
          <w:sz w:val="26"/>
          <w:szCs w:val="26"/>
        </w:rPr>
      </w:pPr>
      <w:r w:rsidRPr="005E13B9">
        <w:rPr>
          <w:rFonts w:ascii="inherit" w:eastAsia="Times New Roman" w:hAnsi="inherit" w:cs="Arial"/>
          <w:color w:val="222222"/>
          <w:sz w:val="26"/>
          <w:szCs w:val="26"/>
        </w:rPr>
        <w:t>Compare and contrast strategies for influencing the development of a culture of learning.</w:t>
      </w:r>
    </w:p>
    <w:p w:rsidR="005E13B9" w:rsidRPr="005E13B9" w:rsidRDefault="005E13B9" w:rsidP="005E13B9">
      <w:pPr>
        <w:numPr>
          <w:ilvl w:val="1"/>
          <w:numId w:val="8"/>
        </w:numPr>
        <w:spacing w:line="240" w:lineRule="auto"/>
        <w:ind w:left="0"/>
        <w:rPr>
          <w:rFonts w:ascii="inherit" w:eastAsia="Times New Roman" w:hAnsi="inherit" w:cs="Arial"/>
          <w:color w:val="222222"/>
          <w:sz w:val="26"/>
          <w:szCs w:val="26"/>
        </w:rPr>
      </w:pPr>
      <w:r w:rsidRPr="005E13B9">
        <w:rPr>
          <w:rFonts w:ascii="inherit" w:eastAsia="Times New Roman" w:hAnsi="inherit" w:cs="Arial"/>
          <w:color w:val="222222"/>
          <w:sz w:val="26"/>
          <w:szCs w:val="26"/>
        </w:rPr>
        <w:t>Analyze mission-based policies and practices in a learning culture.</w:t>
      </w:r>
    </w:p>
    <w:p w:rsidR="005E13B9" w:rsidRPr="005E13B9" w:rsidRDefault="005E13B9" w:rsidP="005E13B9">
      <w:pPr>
        <w:numPr>
          <w:ilvl w:val="0"/>
          <w:numId w:val="8"/>
        </w:numPr>
        <w:spacing w:after="0" w:line="240" w:lineRule="auto"/>
        <w:ind w:left="0"/>
        <w:rPr>
          <w:rFonts w:ascii="inherit" w:eastAsia="Times New Roman" w:hAnsi="inherit" w:cs="Arial"/>
          <w:color w:val="222222"/>
          <w:sz w:val="26"/>
          <w:szCs w:val="26"/>
        </w:rPr>
      </w:pPr>
    </w:p>
    <w:p w:rsidR="005E13B9" w:rsidRPr="005E13B9" w:rsidRDefault="005E13B9" w:rsidP="005E13B9">
      <w:pPr>
        <w:spacing w:after="0" w:line="240" w:lineRule="auto"/>
        <w:rPr>
          <w:rFonts w:ascii="Arial" w:eastAsia="Times New Roman" w:hAnsi="Arial" w:cs="Arial"/>
          <w:caps/>
          <w:color w:val="222222"/>
          <w:spacing w:val="10"/>
          <w:sz w:val="26"/>
          <w:szCs w:val="26"/>
        </w:rPr>
      </w:pPr>
      <w:r w:rsidRPr="005E13B9">
        <w:rPr>
          <w:rFonts w:ascii="Arial" w:eastAsia="Times New Roman" w:hAnsi="Arial" w:cs="Arial"/>
          <w:caps/>
          <w:color w:val="222222"/>
          <w:spacing w:val="10"/>
          <w:sz w:val="26"/>
          <w:szCs w:val="26"/>
        </w:rPr>
        <w:t>LEARNING ACTIVITIES</w:t>
      </w:r>
    </w:p>
    <w:p w:rsidR="005E13B9" w:rsidRPr="005E13B9" w:rsidRDefault="005E13B9" w:rsidP="005E13B9">
      <w:pPr>
        <w:spacing w:line="240" w:lineRule="auto"/>
        <w:rPr>
          <w:rFonts w:ascii="inherit" w:eastAsia="Times New Roman" w:hAnsi="inherit" w:cs="Arial"/>
          <w:color w:val="222222"/>
          <w:sz w:val="26"/>
          <w:szCs w:val="26"/>
        </w:rPr>
      </w:pPr>
      <w:hyperlink r:id="rId6" w:history="1">
        <w:r w:rsidRPr="005E13B9">
          <w:rPr>
            <w:rFonts w:ascii="inherit" w:eastAsia="Times New Roman" w:hAnsi="inherit" w:cs="Arial"/>
            <w:color w:val="0F6DA8"/>
            <w:sz w:val="26"/>
            <w:szCs w:val="26"/>
            <w:u w:val="single"/>
            <w:bdr w:val="none" w:sz="0" w:space="0" w:color="auto" w:frame="1"/>
          </w:rPr>
          <w:t>Collapse All</w:t>
        </w:r>
      </w:hyperlink>
    </w:p>
    <w:p w:rsidR="005E13B9" w:rsidRPr="005E13B9" w:rsidRDefault="005E13B9" w:rsidP="005E13B9">
      <w:pPr>
        <w:numPr>
          <w:ilvl w:val="0"/>
          <w:numId w:val="8"/>
        </w:numPr>
        <w:spacing w:after="0" w:line="240" w:lineRule="auto"/>
        <w:ind w:left="0"/>
        <w:rPr>
          <w:rFonts w:ascii="inherit" w:eastAsia="Times New Roman" w:hAnsi="inherit" w:cs="Arial"/>
          <w:color w:val="222222"/>
          <w:sz w:val="28"/>
          <w:szCs w:val="28"/>
        </w:rPr>
      </w:pPr>
      <w:hyperlink r:id="rId7" w:history="1">
        <w:r w:rsidRPr="005E13B9">
          <w:rPr>
            <w:rFonts w:ascii="inherit" w:eastAsia="Times New Roman" w:hAnsi="inherit" w:cs="Arial"/>
            <w:color w:val="0000FF"/>
            <w:sz w:val="28"/>
            <w:szCs w:val="28"/>
            <w:u w:val="single"/>
            <w:bdr w:val="single" w:sz="6" w:space="8" w:color="0F6DA8" w:frame="1"/>
            <w:shd w:val="clear" w:color="auto" w:fill="0F6DA8"/>
          </w:rPr>
          <w:t>Toggle Drawer</w:t>
        </w:r>
      </w:hyperlink>
    </w:p>
    <w:p w:rsidR="005E13B9" w:rsidRPr="005E13B9" w:rsidRDefault="005E13B9" w:rsidP="005E13B9">
      <w:pPr>
        <w:spacing w:after="0" w:line="240" w:lineRule="auto"/>
        <w:outlineLvl w:val="2"/>
        <w:rPr>
          <w:rFonts w:ascii="Arial" w:eastAsia="Times New Roman" w:hAnsi="Arial" w:cs="Arial"/>
          <w:color w:val="222222"/>
          <w:sz w:val="28"/>
          <w:szCs w:val="28"/>
        </w:rPr>
      </w:pPr>
      <w:r w:rsidRPr="005E13B9">
        <w:rPr>
          <w:rFonts w:ascii="Arial" w:eastAsia="Times New Roman" w:hAnsi="Arial" w:cs="Arial"/>
          <w:color w:val="FFFFFF"/>
          <w:sz w:val="26"/>
          <w:szCs w:val="26"/>
          <w:bdr w:val="none" w:sz="0" w:space="0" w:color="auto" w:frame="1"/>
        </w:rPr>
        <w:t>[u04s1] Unit 4 Study 1</w:t>
      </w:r>
    </w:p>
    <w:p w:rsidR="005E13B9" w:rsidRPr="005E13B9" w:rsidRDefault="005E13B9" w:rsidP="005E13B9">
      <w:pPr>
        <w:spacing w:after="225" w:line="240" w:lineRule="auto"/>
        <w:outlineLvl w:val="2"/>
        <w:rPr>
          <w:rFonts w:ascii="Arial" w:eastAsia="Times New Roman" w:hAnsi="Arial" w:cs="Arial"/>
          <w:color w:val="222222"/>
          <w:sz w:val="41"/>
          <w:szCs w:val="41"/>
        </w:rPr>
      </w:pPr>
      <w:r w:rsidRPr="005E13B9">
        <w:rPr>
          <w:rFonts w:ascii="Arial" w:eastAsia="Times New Roman" w:hAnsi="Arial" w:cs="Arial"/>
          <w:color w:val="222222"/>
          <w:sz w:val="41"/>
          <w:szCs w:val="41"/>
        </w:rPr>
        <w:t>Readings</w:t>
      </w:r>
    </w:p>
    <w:p w:rsidR="005E13B9" w:rsidRPr="005E13B9" w:rsidRDefault="005E13B9" w:rsidP="005E13B9">
      <w:pPr>
        <w:spacing w:after="240" w:line="240" w:lineRule="auto"/>
        <w:rPr>
          <w:rFonts w:ascii="inherit" w:eastAsia="Times New Roman" w:hAnsi="inherit" w:cs="Arial"/>
          <w:color w:val="222222"/>
          <w:sz w:val="26"/>
          <w:szCs w:val="26"/>
        </w:rPr>
      </w:pPr>
      <w:r w:rsidRPr="005E13B9">
        <w:rPr>
          <w:rFonts w:ascii="inherit" w:eastAsia="Times New Roman" w:hAnsi="inherit" w:cs="Arial"/>
          <w:color w:val="222222"/>
          <w:sz w:val="26"/>
          <w:szCs w:val="26"/>
        </w:rPr>
        <w:t>The readings below have been chosen to help you in preparing for your Assignment 1 in this unit, the second part of a two-part assignment, with the first part having been completed in the last unit. Note that the readings are not necessarily listed in the order in which they appear in your texts, nor are they meant to be read in chapter order. All of them will serve as continuing references in your later courses, so plan to keep your books and use them for the remainder of your program. The readings in the different units will help you understand how educators define culture of learning, how they explain the importance of the culture of learning for the success of an educational institution, and how they go about building and nurturing it as it goes through its natural evolution and—sometimes—radical change.</w:t>
      </w:r>
    </w:p>
    <w:p w:rsidR="005E13B9" w:rsidRPr="005E13B9" w:rsidRDefault="005E13B9" w:rsidP="005E13B9">
      <w:pPr>
        <w:spacing w:after="0" w:line="240" w:lineRule="auto"/>
        <w:outlineLvl w:val="4"/>
        <w:rPr>
          <w:rFonts w:ascii="Arial" w:eastAsia="Times New Roman" w:hAnsi="Arial" w:cs="Arial"/>
          <w:color w:val="222222"/>
          <w:sz w:val="26"/>
          <w:szCs w:val="26"/>
        </w:rPr>
      </w:pPr>
      <w:r w:rsidRPr="005E13B9">
        <w:rPr>
          <w:rFonts w:ascii="inherit" w:eastAsia="Times New Roman" w:hAnsi="inherit" w:cs="Arial"/>
          <w:i/>
          <w:iCs/>
          <w:color w:val="222222"/>
          <w:sz w:val="26"/>
          <w:szCs w:val="26"/>
          <w:bdr w:val="none" w:sz="0" w:space="0" w:color="auto" w:frame="1"/>
        </w:rPr>
        <w:t xml:space="preserve">The </w:t>
      </w:r>
      <w:proofErr w:type="spellStart"/>
      <w:r w:rsidRPr="005E13B9">
        <w:rPr>
          <w:rFonts w:ascii="inherit" w:eastAsia="Times New Roman" w:hAnsi="inherit" w:cs="Arial"/>
          <w:i/>
          <w:iCs/>
          <w:color w:val="222222"/>
          <w:sz w:val="26"/>
          <w:szCs w:val="26"/>
          <w:bdr w:val="none" w:sz="0" w:space="0" w:color="auto" w:frame="1"/>
        </w:rPr>
        <w:t>Jossey</w:t>
      </w:r>
      <w:proofErr w:type="spellEnd"/>
      <w:r w:rsidRPr="005E13B9">
        <w:rPr>
          <w:rFonts w:ascii="inherit" w:eastAsia="Times New Roman" w:hAnsi="inherit" w:cs="Arial"/>
          <w:i/>
          <w:iCs/>
          <w:color w:val="222222"/>
          <w:sz w:val="26"/>
          <w:szCs w:val="26"/>
          <w:bdr w:val="none" w:sz="0" w:space="0" w:color="auto" w:frame="1"/>
        </w:rPr>
        <w:t>-Bass Reader on Educational Leadership</w:t>
      </w:r>
    </w:p>
    <w:p w:rsidR="005E13B9" w:rsidRPr="005E13B9" w:rsidRDefault="005E13B9" w:rsidP="005E13B9">
      <w:pPr>
        <w:numPr>
          <w:ilvl w:val="1"/>
          <w:numId w:val="9"/>
        </w:numPr>
        <w:spacing w:after="0" w:line="240" w:lineRule="auto"/>
        <w:ind w:left="0"/>
        <w:rPr>
          <w:rFonts w:ascii="inherit" w:eastAsia="Times New Roman" w:hAnsi="inherit" w:cs="Arial"/>
          <w:color w:val="222222"/>
          <w:sz w:val="26"/>
          <w:szCs w:val="26"/>
        </w:rPr>
      </w:pPr>
      <w:r w:rsidRPr="005E13B9">
        <w:rPr>
          <w:rFonts w:ascii="inherit" w:eastAsia="Times New Roman" w:hAnsi="inherit" w:cs="Arial"/>
          <w:color w:val="222222"/>
          <w:sz w:val="26"/>
          <w:szCs w:val="26"/>
        </w:rPr>
        <w:lastRenderedPageBreak/>
        <w:t>Chapter 10, "Engaging in Educational Leadership," pages 148–165.</w:t>
      </w:r>
    </w:p>
    <w:p w:rsidR="005E13B9" w:rsidRPr="005E13B9" w:rsidRDefault="005E13B9" w:rsidP="005E13B9">
      <w:pPr>
        <w:spacing w:after="240" w:line="240" w:lineRule="auto"/>
        <w:rPr>
          <w:rFonts w:ascii="inherit" w:eastAsia="Times New Roman" w:hAnsi="inherit" w:cs="Arial"/>
          <w:color w:val="222222"/>
          <w:sz w:val="26"/>
          <w:szCs w:val="26"/>
        </w:rPr>
      </w:pPr>
      <w:proofErr w:type="spellStart"/>
      <w:r w:rsidRPr="005E13B9">
        <w:rPr>
          <w:rFonts w:ascii="inherit" w:eastAsia="Times New Roman" w:hAnsi="inherit" w:cs="Arial"/>
          <w:color w:val="222222"/>
          <w:sz w:val="26"/>
          <w:szCs w:val="26"/>
        </w:rPr>
        <w:t>Benham</w:t>
      </w:r>
      <w:proofErr w:type="spellEnd"/>
      <w:r w:rsidRPr="005E13B9">
        <w:rPr>
          <w:rFonts w:ascii="inherit" w:eastAsia="Times New Roman" w:hAnsi="inherit" w:cs="Arial"/>
          <w:color w:val="222222"/>
          <w:sz w:val="26"/>
          <w:szCs w:val="26"/>
        </w:rPr>
        <w:t xml:space="preserve"> and Murakami's broadly based analysis compares and contrasts leadership models and principles derived from anthropological studies of indigenous peoples. Using a powerful research method based on storytelling, the authors discovered and described unusual approaches to and bases for leadership among indigenous peoples that can offer creative alternatives for your understanding of the conventional education and business literature.</w:t>
      </w:r>
    </w:p>
    <w:p w:rsidR="005E13B9" w:rsidRPr="005E13B9" w:rsidRDefault="005E13B9" w:rsidP="005E13B9">
      <w:pPr>
        <w:numPr>
          <w:ilvl w:val="1"/>
          <w:numId w:val="9"/>
        </w:numPr>
        <w:spacing w:after="0" w:line="240" w:lineRule="auto"/>
        <w:ind w:left="0"/>
        <w:rPr>
          <w:rFonts w:ascii="inherit" w:eastAsia="Times New Roman" w:hAnsi="inherit" w:cs="Arial"/>
          <w:color w:val="222222"/>
          <w:sz w:val="26"/>
          <w:szCs w:val="26"/>
        </w:rPr>
      </w:pPr>
      <w:r w:rsidRPr="005E13B9">
        <w:rPr>
          <w:rFonts w:ascii="inherit" w:eastAsia="Times New Roman" w:hAnsi="inherit" w:cs="Arial"/>
          <w:color w:val="222222"/>
          <w:sz w:val="26"/>
          <w:szCs w:val="26"/>
        </w:rPr>
        <w:t>Chapter 16, "Eight Roles of Symbolic Leaders," pages 274–286.</w:t>
      </w:r>
    </w:p>
    <w:p w:rsidR="005E13B9" w:rsidRPr="005E13B9" w:rsidRDefault="005E13B9" w:rsidP="005E13B9">
      <w:pPr>
        <w:spacing w:after="240" w:line="240" w:lineRule="auto"/>
        <w:rPr>
          <w:rFonts w:ascii="inherit" w:eastAsia="Times New Roman" w:hAnsi="inherit" w:cs="Arial"/>
          <w:color w:val="222222"/>
          <w:sz w:val="26"/>
          <w:szCs w:val="26"/>
        </w:rPr>
      </w:pPr>
      <w:r w:rsidRPr="005E13B9">
        <w:rPr>
          <w:rFonts w:ascii="inherit" w:eastAsia="Times New Roman" w:hAnsi="inherit" w:cs="Arial"/>
          <w:color w:val="222222"/>
          <w:sz w:val="26"/>
          <w:szCs w:val="26"/>
        </w:rPr>
        <w:t>Developing the idea that all members of an organization can function in leadership roles, Deal and Peterson describe eight ways that professionals at every level can contribute to the building of a culture of learning—historian, anthropological sleuth, visionary, symbol, potter, poet, actor, and healer. These ways all support the mission, create and sustain motivation, and continually reshape the culture. As you study traditional conceptions of leadership and management, use these unusual conceptions to add depth and richness to your analyses. These readings will be particularly useful as you examine the culture of Cuyahoga for Assignment 1 in this unit.</w:t>
      </w:r>
    </w:p>
    <w:p w:rsidR="005E13B9" w:rsidRPr="005E13B9" w:rsidRDefault="005E13B9" w:rsidP="005E13B9">
      <w:pPr>
        <w:spacing w:after="0" w:line="240" w:lineRule="auto"/>
        <w:outlineLvl w:val="4"/>
        <w:rPr>
          <w:rFonts w:ascii="Arial" w:eastAsia="Times New Roman" w:hAnsi="Arial" w:cs="Arial"/>
          <w:color w:val="222222"/>
          <w:sz w:val="26"/>
          <w:szCs w:val="26"/>
        </w:rPr>
      </w:pPr>
      <w:r w:rsidRPr="005E13B9">
        <w:rPr>
          <w:rFonts w:ascii="inherit" w:eastAsia="Times New Roman" w:hAnsi="inherit" w:cs="Arial"/>
          <w:i/>
          <w:iCs/>
          <w:color w:val="222222"/>
          <w:sz w:val="26"/>
          <w:szCs w:val="26"/>
          <w:bdr w:val="none" w:sz="0" w:space="0" w:color="auto" w:frame="1"/>
        </w:rPr>
        <w:t>AQIP Systems Portfolio 2012</w:t>
      </w:r>
    </w:p>
    <w:p w:rsidR="005E13B9" w:rsidRPr="005E13B9" w:rsidRDefault="005E13B9" w:rsidP="005E13B9">
      <w:pPr>
        <w:numPr>
          <w:ilvl w:val="1"/>
          <w:numId w:val="9"/>
        </w:numPr>
        <w:spacing w:after="0" w:line="240" w:lineRule="auto"/>
        <w:ind w:left="0"/>
        <w:rPr>
          <w:rFonts w:ascii="inherit" w:eastAsia="Times New Roman" w:hAnsi="inherit" w:cs="Arial"/>
          <w:color w:val="222222"/>
          <w:sz w:val="26"/>
          <w:szCs w:val="26"/>
        </w:rPr>
      </w:pPr>
      <w:r w:rsidRPr="005E13B9">
        <w:rPr>
          <w:rFonts w:ascii="inherit" w:eastAsia="Times New Roman" w:hAnsi="inherit" w:cs="Arial"/>
          <w:color w:val="222222"/>
          <w:sz w:val="26"/>
          <w:szCs w:val="26"/>
        </w:rPr>
        <w:t>"Category Five: Leading and Communicating," pages 59–68.</w:t>
      </w:r>
    </w:p>
    <w:p w:rsidR="005E13B9" w:rsidRPr="005E13B9" w:rsidRDefault="005E13B9" w:rsidP="005E13B9">
      <w:pPr>
        <w:spacing w:line="240" w:lineRule="auto"/>
        <w:rPr>
          <w:rFonts w:ascii="inherit" w:eastAsia="Times New Roman" w:hAnsi="inherit" w:cs="Arial"/>
          <w:color w:val="222222"/>
          <w:sz w:val="26"/>
          <w:szCs w:val="26"/>
        </w:rPr>
      </w:pPr>
      <w:r w:rsidRPr="005E13B9">
        <w:rPr>
          <w:rFonts w:ascii="inherit" w:eastAsia="Times New Roman" w:hAnsi="inherit" w:cs="Arial"/>
          <w:color w:val="222222"/>
          <w:sz w:val="26"/>
          <w:szCs w:val="26"/>
        </w:rPr>
        <w:t>In this category of Cuyahoga Community College's </w:t>
      </w:r>
      <w:hyperlink r:id="rId8" w:tgtFrame="_blank" w:tooltip="Select this link to launch this material in a new window." w:history="1">
        <w:r w:rsidRPr="005E13B9">
          <w:rPr>
            <w:rFonts w:ascii="inherit" w:eastAsia="Times New Roman" w:hAnsi="inherit" w:cs="Arial"/>
            <w:i/>
            <w:iCs/>
            <w:color w:val="0F6DA8"/>
            <w:sz w:val="26"/>
            <w:szCs w:val="26"/>
            <w:bdr w:val="none" w:sz="0" w:space="0" w:color="auto" w:frame="1"/>
          </w:rPr>
          <w:t>AQIP Systems Portfolio 2012</w:t>
        </w:r>
      </w:hyperlink>
      <w:r w:rsidRPr="005E13B9">
        <w:rPr>
          <w:rFonts w:ascii="inherit" w:eastAsia="Times New Roman" w:hAnsi="inherit" w:cs="Arial"/>
          <w:color w:val="222222"/>
          <w:sz w:val="26"/>
          <w:szCs w:val="26"/>
        </w:rPr>
        <w:t>, you will find detailed information about how the processes that make up leading and communicating at Cuyahoga derive from and foster its vision and its mission. You will also find evidence, in the way Cuyahoga describes itself, of the underlying values that support its culture of learning. Pay particular attention to pages 66–67 that describe Cuyahoga's plans to improve its leading and communicating processes, as that will be an important element of Assignment 1 in this unit.</w:t>
      </w:r>
    </w:p>
    <w:p w:rsidR="005E13B9" w:rsidRPr="005E13B9" w:rsidRDefault="005E13B9" w:rsidP="005E13B9">
      <w:pPr>
        <w:numPr>
          <w:ilvl w:val="0"/>
          <w:numId w:val="9"/>
        </w:numPr>
        <w:spacing w:after="0" w:line="240" w:lineRule="auto"/>
        <w:ind w:left="0"/>
        <w:rPr>
          <w:rFonts w:ascii="inherit" w:eastAsia="Times New Roman" w:hAnsi="inherit" w:cs="Arial"/>
          <w:color w:val="222222"/>
          <w:sz w:val="28"/>
          <w:szCs w:val="28"/>
        </w:rPr>
      </w:pPr>
      <w:hyperlink r:id="rId9" w:history="1">
        <w:r w:rsidRPr="005E13B9">
          <w:rPr>
            <w:rFonts w:ascii="inherit" w:eastAsia="Times New Roman" w:hAnsi="inherit" w:cs="Arial"/>
            <w:color w:val="0000FF"/>
            <w:sz w:val="28"/>
            <w:szCs w:val="28"/>
            <w:u w:val="single"/>
            <w:bdr w:val="single" w:sz="6" w:space="8" w:color="0F6DA8" w:frame="1"/>
            <w:shd w:val="clear" w:color="auto" w:fill="0F6DA8"/>
          </w:rPr>
          <w:t>Toggle Drawer</w:t>
        </w:r>
      </w:hyperlink>
    </w:p>
    <w:p w:rsidR="005E13B9" w:rsidRPr="005E13B9" w:rsidRDefault="005E13B9" w:rsidP="005E13B9">
      <w:pPr>
        <w:spacing w:after="0" w:line="240" w:lineRule="auto"/>
        <w:outlineLvl w:val="2"/>
        <w:rPr>
          <w:rFonts w:ascii="Arial" w:eastAsia="Times New Roman" w:hAnsi="Arial" w:cs="Arial"/>
          <w:color w:val="222222"/>
          <w:sz w:val="28"/>
          <w:szCs w:val="28"/>
        </w:rPr>
      </w:pPr>
      <w:r w:rsidRPr="005E13B9">
        <w:rPr>
          <w:rFonts w:ascii="Arial" w:eastAsia="Times New Roman" w:hAnsi="Arial" w:cs="Arial"/>
          <w:color w:val="FFFFFF"/>
          <w:sz w:val="26"/>
          <w:szCs w:val="26"/>
          <w:bdr w:val="none" w:sz="0" w:space="0" w:color="auto" w:frame="1"/>
        </w:rPr>
        <w:t>[u04s2] Unit 4 Study 2</w:t>
      </w:r>
    </w:p>
    <w:p w:rsidR="005E13B9" w:rsidRPr="005E13B9" w:rsidRDefault="005E13B9" w:rsidP="005E13B9">
      <w:pPr>
        <w:spacing w:after="225" w:line="240" w:lineRule="auto"/>
        <w:outlineLvl w:val="2"/>
        <w:rPr>
          <w:rFonts w:ascii="Arial" w:eastAsia="Times New Roman" w:hAnsi="Arial" w:cs="Arial"/>
          <w:color w:val="222222"/>
          <w:sz w:val="41"/>
          <w:szCs w:val="41"/>
        </w:rPr>
      </w:pPr>
      <w:r w:rsidRPr="005E13B9">
        <w:rPr>
          <w:rFonts w:ascii="Arial" w:eastAsia="Times New Roman" w:hAnsi="Arial" w:cs="Arial"/>
          <w:color w:val="222222"/>
          <w:sz w:val="41"/>
          <w:szCs w:val="41"/>
        </w:rPr>
        <w:t>Web Resources</w:t>
      </w:r>
    </w:p>
    <w:p w:rsidR="005E13B9" w:rsidRPr="005E13B9" w:rsidRDefault="005E13B9" w:rsidP="005E13B9">
      <w:pPr>
        <w:spacing w:after="240" w:line="240" w:lineRule="auto"/>
        <w:rPr>
          <w:rFonts w:ascii="inherit" w:eastAsia="Times New Roman" w:hAnsi="inherit" w:cs="Arial"/>
          <w:color w:val="222222"/>
          <w:sz w:val="26"/>
          <w:szCs w:val="26"/>
        </w:rPr>
      </w:pPr>
      <w:r w:rsidRPr="005E13B9">
        <w:rPr>
          <w:rFonts w:ascii="inherit" w:eastAsia="Times New Roman" w:hAnsi="inherit" w:cs="Arial"/>
          <w:color w:val="222222"/>
          <w:sz w:val="26"/>
          <w:szCs w:val="26"/>
        </w:rPr>
        <w:t>The Web resource in this section will supplement and focus your readings on the subject of vision, mission, and values in leading cultures of learning and will assist you in completing your assignments and discussions.</w:t>
      </w:r>
    </w:p>
    <w:p w:rsidR="005E13B9" w:rsidRPr="005E13B9" w:rsidRDefault="005E13B9" w:rsidP="005E13B9">
      <w:pPr>
        <w:spacing w:after="0" w:line="240" w:lineRule="auto"/>
        <w:rPr>
          <w:rFonts w:ascii="inherit" w:eastAsia="Times New Roman" w:hAnsi="inherit" w:cs="Arial"/>
          <w:color w:val="222222"/>
          <w:sz w:val="26"/>
          <w:szCs w:val="26"/>
        </w:rPr>
      </w:pPr>
      <w:r w:rsidRPr="005E13B9">
        <w:rPr>
          <w:rFonts w:ascii="Arial" w:eastAsia="Times New Roman" w:hAnsi="Arial" w:cs="Arial"/>
          <w:color w:val="222222"/>
          <w:sz w:val="26"/>
          <w:szCs w:val="26"/>
          <w:bdr w:val="none" w:sz="0" w:space="0" w:color="auto" w:frame="1"/>
        </w:rPr>
        <w:t>Note:</w:t>
      </w:r>
      <w:r w:rsidRPr="005E13B9">
        <w:rPr>
          <w:rFonts w:ascii="inherit" w:eastAsia="Times New Roman" w:hAnsi="inherit" w:cs="Arial"/>
          <w:color w:val="222222"/>
          <w:sz w:val="26"/>
          <w:szCs w:val="26"/>
        </w:rPr>
        <w:t> Remember that if you make use of Wikipedia or any other encyclopedia (a good way to find overviews and references), do not cite them or quote them in any way for any of your course assignments.</w:t>
      </w:r>
    </w:p>
    <w:p w:rsidR="005E13B9" w:rsidRPr="005E13B9" w:rsidRDefault="005E13B9" w:rsidP="005E13B9">
      <w:pPr>
        <w:numPr>
          <w:ilvl w:val="1"/>
          <w:numId w:val="9"/>
        </w:numPr>
        <w:spacing w:line="240" w:lineRule="auto"/>
        <w:ind w:left="0"/>
        <w:rPr>
          <w:rFonts w:ascii="inherit" w:eastAsia="Times New Roman" w:hAnsi="inherit" w:cs="Arial"/>
          <w:color w:val="222222"/>
          <w:sz w:val="26"/>
          <w:szCs w:val="26"/>
        </w:rPr>
      </w:pPr>
      <w:r w:rsidRPr="005E13B9">
        <w:rPr>
          <w:rFonts w:ascii="Arial" w:eastAsia="Times New Roman" w:hAnsi="Arial" w:cs="Arial"/>
          <w:color w:val="222222"/>
          <w:sz w:val="26"/>
          <w:szCs w:val="26"/>
          <w:bdr w:val="none" w:sz="0" w:space="0" w:color="auto" w:frame="1"/>
        </w:rPr>
        <w:t>Site 1:</w:t>
      </w:r>
      <w:r w:rsidRPr="005E13B9">
        <w:rPr>
          <w:rFonts w:ascii="inherit" w:eastAsia="Times New Roman" w:hAnsi="inherit" w:cs="Arial"/>
          <w:color w:val="222222"/>
          <w:sz w:val="26"/>
          <w:szCs w:val="26"/>
        </w:rPr>
        <w:t> </w:t>
      </w:r>
      <w:hyperlink r:id="rId10" w:tgtFrame="_blank" w:tooltip="Select this link to launch this material in a new window." w:history="1">
        <w:r w:rsidRPr="005E13B9">
          <w:rPr>
            <w:rFonts w:ascii="inherit" w:eastAsia="Times New Roman" w:hAnsi="inherit" w:cs="Arial"/>
            <w:i/>
            <w:iCs/>
            <w:color w:val="0F6DA8"/>
            <w:sz w:val="26"/>
            <w:szCs w:val="26"/>
            <w:bdr w:val="none" w:sz="0" w:space="0" w:color="auto" w:frame="1"/>
          </w:rPr>
          <w:t>Basics of Developing Mission, Vision, and Value Statements</w:t>
        </w:r>
      </w:hyperlink>
      <w:r w:rsidRPr="005E13B9">
        <w:rPr>
          <w:rFonts w:ascii="inherit" w:eastAsia="Times New Roman" w:hAnsi="inherit" w:cs="Arial"/>
          <w:color w:val="222222"/>
          <w:sz w:val="26"/>
          <w:szCs w:val="26"/>
        </w:rPr>
        <w:t xml:space="preserve">. The material on this site explains in a clear and simple manner the process whereby an organization builds its </w:t>
      </w:r>
      <w:r w:rsidRPr="005E13B9">
        <w:rPr>
          <w:rFonts w:ascii="inherit" w:eastAsia="Times New Roman" w:hAnsi="inherit" w:cs="Arial"/>
          <w:color w:val="222222"/>
          <w:sz w:val="26"/>
          <w:szCs w:val="26"/>
        </w:rPr>
        <w:lastRenderedPageBreak/>
        <w:t>vision, mission, and value statements. It will help you in your analysis of the Category Five descriptions by Cuyahoga for your assignments and discussions.</w:t>
      </w:r>
    </w:p>
    <w:p w:rsidR="005E13B9" w:rsidRPr="00CC193A" w:rsidRDefault="005E13B9" w:rsidP="00CC193A">
      <w:bookmarkStart w:id="0" w:name="_GoBack"/>
      <w:bookmarkEnd w:id="0"/>
    </w:p>
    <w:sectPr w:rsidR="005E13B9" w:rsidRPr="00CC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C8B"/>
    <w:multiLevelType w:val="multilevel"/>
    <w:tmpl w:val="0D3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DD32ED"/>
    <w:multiLevelType w:val="multilevel"/>
    <w:tmpl w:val="E65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262DF2"/>
    <w:multiLevelType w:val="multilevel"/>
    <w:tmpl w:val="C6A4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B452DA"/>
    <w:multiLevelType w:val="multilevel"/>
    <w:tmpl w:val="7AD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54651D"/>
    <w:multiLevelType w:val="multilevel"/>
    <w:tmpl w:val="B0846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6592C"/>
    <w:multiLevelType w:val="multilevel"/>
    <w:tmpl w:val="8AA66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47DDB"/>
    <w:multiLevelType w:val="multilevel"/>
    <w:tmpl w:val="3EA6E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6"/>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5"/>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8E"/>
    <w:rsid w:val="00197643"/>
    <w:rsid w:val="005E13B9"/>
    <w:rsid w:val="0087188E"/>
    <w:rsid w:val="008740C5"/>
    <w:rsid w:val="00CC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3210">
      <w:bodyDiv w:val="1"/>
      <w:marLeft w:val="0"/>
      <w:marRight w:val="0"/>
      <w:marTop w:val="0"/>
      <w:marBottom w:val="0"/>
      <w:divBdr>
        <w:top w:val="none" w:sz="0" w:space="0" w:color="auto"/>
        <w:left w:val="none" w:sz="0" w:space="0" w:color="auto"/>
        <w:bottom w:val="none" w:sz="0" w:space="0" w:color="auto"/>
        <w:right w:val="none" w:sz="0" w:space="0" w:color="auto"/>
      </w:divBdr>
    </w:div>
    <w:div w:id="1134714753">
      <w:bodyDiv w:val="1"/>
      <w:marLeft w:val="0"/>
      <w:marRight w:val="0"/>
      <w:marTop w:val="0"/>
      <w:marBottom w:val="0"/>
      <w:divBdr>
        <w:top w:val="none" w:sz="0" w:space="0" w:color="auto"/>
        <w:left w:val="none" w:sz="0" w:space="0" w:color="auto"/>
        <w:bottom w:val="none" w:sz="0" w:space="0" w:color="auto"/>
        <w:right w:val="none" w:sz="0" w:space="0" w:color="auto"/>
      </w:divBdr>
      <w:divsChild>
        <w:div w:id="1410537687">
          <w:marLeft w:val="0"/>
          <w:marRight w:val="0"/>
          <w:marTop w:val="0"/>
          <w:marBottom w:val="0"/>
          <w:divBdr>
            <w:top w:val="none" w:sz="0" w:space="0" w:color="auto"/>
            <w:left w:val="none" w:sz="0" w:space="0" w:color="auto"/>
            <w:bottom w:val="none" w:sz="0" w:space="0" w:color="auto"/>
            <w:right w:val="none" w:sz="0" w:space="0" w:color="auto"/>
          </w:divBdr>
        </w:div>
        <w:div w:id="1304308345">
          <w:marLeft w:val="0"/>
          <w:marRight w:val="0"/>
          <w:marTop w:val="0"/>
          <w:marBottom w:val="0"/>
          <w:divBdr>
            <w:top w:val="none" w:sz="0" w:space="0" w:color="auto"/>
            <w:left w:val="none" w:sz="0" w:space="0" w:color="auto"/>
            <w:bottom w:val="none" w:sz="0" w:space="0" w:color="auto"/>
            <w:right w:val="none" w:sz="0" w:space="0" w:color="auto"/>
          </w:divBdr>
          <w:divsChild>
            <w:div w:id="318121418">
              <w:marLeft w:val="0"/>
              <w:marRight w:val="0"/>
              <w:marTop w:val="0"/>
              <w:marBottom w:val="240"/>
              <w:divBdr>
                <w:top w:val="none" w:sz="0" w:space="0" w:color="auto"/>
                <w:left w:val="none" w:sz="0" w:space="0" w:color="auto"/>
                <w:bottom w:val="none" w:sz="0" w:space="0" w:color="auto"/>
                <w:right w:val="none" w:sz="0" w:space="0" w:color="auto"/>
              </w:divBdr>
              <w:divsChild>
                <w:div w:id="3079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6396">
          <w:marLeft w:val="0"/>
          <w:marRight w:val="0"/>
          <w:marTop w:val="0"/>
          <w:marBottom w:val="0"/>
          <w:divBdr>
            <w:top w:val="none" w:sz="0" w:space="0" w:color="auto"/>
            <w:left w:val="none" w:sz="0" w:space="0" w:color="auto"/>
            <w:bottom w:val="none" w:sz="0" w:space="0" w:color="auto"/>
            <w:right w:val="none" w:sz="0" w:space="0" w:color="auto"/>
          </w:divBdr>
          <w:divsChild>
            <w:div w:id="452676389">
              <w:marLeft w:val="0"/>
              <w:marRight w:val="0"/>
              <w:marTop w:val="0"/>
              <w:marBottom w:val="240"/>
              <w:divBdr>
                <w:top w:val="none" w:sz="0" w:space="0" w:color="auto"/>
                <w:left w:val="none" w:sz="0" w:space="0" w:color="auto"/>
                <w:bottom w:val="none" w:sz="0" w:space="0" w:color="auto"/>
                <w:right w:val="none" w:sz="0" w:space="0" w:color="auto"/>
              </w:divBdr>
              <w:divsChild>
                <w:div w:id="617181956">
                  <w:marLeft w:val="0"/>
                  <w:marRight w:val="0"/>
                  <w:marTop w:val="0"/>
                  <w:marBottom w:val="150"/>
                  <w:divBdr>
                    <w:top w:val="none" w:sz="0" w:space="0" w:color="auto"/>
                    <w:left w:val="none" w:sz="0" w:space="0" w:color="auto"/>
                    <w:bottom w:val="none" w:sz="0" w:space="0" w:color="auto"/>
                    <w:right w:val="none" w:sz="0" w:space="0" w:color="auto"/>
                  </w:divBdr>
                  <w:divsChild>
                    <w:div w:id="17161994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62350200">
          <w:marLeft w:val="0"/>
          <w:marRight w:val="0"/>
          <w:marTop w:val="0"/>
          <w:marBottom w:val="0"/>
          <w:divBdr>
            <w:top w:val="none" w:sz="0" w:space="0" w:color="auto"/>
            <w:left w:val="none" w:sz="0" w:space="0" w:color="auto"/>
            <w:bottom w:val="none" w:sz="0" w:space="0" w:color="auto"/>
            <w:right w:val="none" w:sz="0" w:space="0" w:color="auto"/>
          </w:divBdr>
        </w:div>
        <w:div w:id="1670475675">
          <w:marLeft w:val="0"/>
          <w:marRight w:val="0"/>
          <w:marTop w:val="0"/>
          <w:marBottom w:val="0"/>
          <w:divBdr>
            <w:top w:val="none" w:sz="0" w:space="0" w:color="auto"/>
            <w:left w:val="none" w:sz="0" w:space="0" w:color="auto"/>
            <w:bottom w:val="none" w:sz="0" w:space="0" w:color="auto"/>
            <w:right w:val="none" w:sz="0" w:space="0" w:color="auto"/>
          </w:divBdr>
          <w:divsChild>
            <w:div w:id="622925681">
              <w:marLeft w:val="0"/>
              <w:marRight w:val="0"/>
              <w:marTop w:val="0"/>
              <w:marBottom w:val="240"/>
              <w:divBdr>
                <w:top w:val="none" w:sz="0" w:space="0" w:color="auto"/>
                <w:left w:val="none" w:sz="0" w:space="0" w:color="auto"/>
                <w:bottom w:val="none" w:sz="0" w:space="0" w:color="auto"/>
                <w:right w:val="none" w:sz="0" w:space="0" w:color="auto"/>
              </w:divBdr>
              <w:divsChild>
                <w:div w:id="2002191851">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230381976">
          <w:marLeft w:val="0"/>
          <w:marRight w:val="0"/>
          <w:marTop w:val="0"/>
          <w:marBottom w:val="0"/>
          <w:divBdr>
            <w:top w:val="none" w:sz="0" w:space="0" w:color="auto"/>
            <w:left w:val="none" w:sz="0" w:space="0" w:color="auto"/>
            <w:bottom w:val="none" w:sz="0" w:space="0" w:color="auto"/>
            <w:right w:val="none" w:sz="0" w:space="0" w:color="auto"/>
          </w:divBdr>
        </w:div>
        <w:div w:id="1322197383">
          <w:marLeft w:val="0"/>
          <w:marRight w:val="0"/>
          <w:marTop w:val="0"/>
          <w:marBottom w:val="0"/>
          <w:divBdr>
            <w:top w:val="none" w:sz="0" w:space="0" w:color="auto"/>
            <w:left w:val="none" w:sz="0" w:space="0" w:color="auto"/>
            <w:bottom w:val="none" w:sz="0" w:space="0" w:color="auto"/>
            <w:right w:val="none" w:sz="0" w:space="0" w:color="auto"/>
          </w:divBdr>
          <w:divsChild>
            <w:div w:id="70543279">
              <w:marLeft w:val="0"/>
              <w:marRight w:val="0"/>
              <w:marTop w:val="0"/>
              <w:marBottom w:val="240"/>
              <w:divBdr>
                <w:top w:val="none" w:sz="0" w:space="0" w:color="auto"/>
                <w:left w:val="none" w:sz="0" w:space="0" w:color="auto"/>
                <w:bottom w:val="none" w:sz="0" w:space="0" w:color="auto"/>
                <w:right w:val="none" w:sz="0" w:space="0" w:color="auto"/>
              </w:divBdr>
              <w:divsChild>
                <w:div w:id="139157944">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 w:id="1344357010">
      <w:bodyDiv w:val="1"/>
      <w:marLeft w:val="0"/>
      <w:marRight w:val="0"/>
      <w:marTop w:val="0"/>
      <w:marBottom w:val="0"/>
      <w:divBdr>
        <w:top w:val="none" w:sz="0" w:space="0" w:color="auto"/>
        <w:left w:val="none" w:sz="0" w:space="0" w:color="auto"/>
        <w:bottom w:val="none" w:sz="0" w:space="0" w:color="auto"/>
        <w:right w:val="none" w:sz="0" w:space="0" w:color="auto"/>
      </w:divBdr>
      <w:divsChild>
        <w:div w:id="966541901">
          <w:marLeft w:val="0"/>
          <w:marRight w:val="0"/>
          <w:marTop w:val="0"/>
          <w:marBottom w:val="0"/>
          <w:divBdr>
            <w:top w:val="none" w:sz="0" w:space="0" w:color="auto"/>
            <w:left w:val="none" w:sz="0" w:space="0" w:color="auto"/>
            <w:bottom w:val="none" w:sz="0" w:space="0" w:color="auto"/>
            <w:right w:val="none" w:sz="0" w:space="0" w:color="auto"/>
          </w:divBdr>
          <w:divsChild>
            <w:div w:id="2111732386">
              <w:marLeft w:val="0"/>
              <w:marRight w:val="0"/>
              <w:marTop w:val="0"/>
              <w:marBottom w:val="240"/>
              <w:divBdr>
                <w:top w:val="none" w:sz="0" w:space="0" w:color="auto"/>
                <w:left w:val="none" w:sz="0" w:space="0" w:color="auto"/>
                <w:bottom w:val="none" w:sz="0" w:space="0" w:color="auto"/>
                <w:right w:val="none" w:sz="0" w:space="0" w:color="auto"/>
              </w:divBdr>
              <w:divsChild>
                <w:div w:id="573275505">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612594346">
          <w:marLeft w:val="0"/>
          <w:marRight w:val="0"/>
          <w:marTop w:val="0"/>
          <w:marBottom w:val="0"/>
          <w:divBdr>
            <w:top w:val="none" w:sz="0" w:space="0" w:color="auto"/>
            <w:left w:val="none" w:sz="0" w:space="0" w:color="auto"/>
            <w:bottom w:val="none" w:sz="0" w:space="0" w:color="auto"/>
            <w:right w:val="none" w:sz="0" w:space="0" w:color="auto"/>
          </w:divBdr>
        </w:div>
        <w:div w:id="218518259">
          <w:marLeft w:val="0"/>
          <w:marRight w:val="0"/>
          <w:marTop w:val="0"/>
          <w:marBottom w:val="0"/>
          <w:divBdr>
            <w:top w:val="none" w:sz="0" w:space="0" w:color="auto"/>
            <w:left w:val="none" w:sz="0" w:space="0" w:color="auto"/>
            <w:bottom w:val="none" w:sz="0" w:space="0" w:color="auto"/>
            <w:right w:val="none" w:sz="0" w:space="0" w:color="auto"/>
          </w:divBdr>
          <w:divsChild>
            <w:div w:id="4939870">
              <w:marLeft w:val="0"/>
              <w:marRight w:val="0"/>
              <w:marTop w:val="0"/>
              <w:marBottom w:val="240"/>
              <w:divBdr>
                <w:top w:val="none" w:sz="0" w:space="0" w:color="auto"/>
                <w:left w:val="none" w:sz="0" w:space="0" w:color="auto"/>
                <w:bottom w:val="none" w:sz="0" w:space="0" w:color="auto"/>
                <w:right w:val="none" w:sz="0" w:space="0" w:color="auto"/>
              </w:divBdr>
              <w:divsChild>
                <w:div w:id="98255480">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 w:id="1898541760">
      <w:bodyDiv w:val="1"/>
      <w:marLeft w:val="0"/>
      <w:marRight w:val="0"/>
      <w:marTop w:val="0"/>
      <w:marBottom w:val="0"/>
      <w:divBdr>
        <w:top w:val="none" w:sz="0" w:space="0" w:color="auto"/>
        <w:left w:val="none" w:sz="0" w:space="0" w:color="auto"/>
        <w:bottom w:val="none" w:sz="0" w:space="0" w:color="auto"/>
        <w:right w:val="none" w:sz="0" w:space="0" w:color="auto"/>
      </w:divBdr>
      <w:divsChild>
        <w:div w:id="975138999">
          <w:marLeft w:val="0"/>
          <w:marRight w:val="0"/>
          <w:marTop w:val="0"/>
          <w:marBottom w:val="0"/>
          <w:divBdr>
            <w:top w:val="none" w:sz="0" w:space="0" w:color="auto"/>
            <w:left w:val="none" w:sz="0" w:space="0" w:color="auto"/>
            <w:bottom w:val="none" w:sz="0" w:space="0" w:color="auto"/>
            <w:right w:val="none" w:sz="0" w:space="0" w:color="auto"/>
          </w:divBdr>
          <w:divsChild>
            <w:div w:id="1682195125">
              <w:marLeft w:val="0"/>
              <w:marRight w:val="0"/>
              <w:marTop w:val="0"/>
              <w:marBottom w:val="240"/>
              <w:divBdr>
                <w:top w:val="none" w:sz="0" w:space="0" w:color="auto"/>
                <w:left w:val="none" w:sz="0" w:space="0" w:color="auto"/>
                <w:bottom w:val="none" w:sz="0" w:space="0" w:color="auto"/>
                <w:right w:val="none" w:sz="0" w:space="0" w:color="auto"/>
              </w:divBdr>
              <w:divsChild>
                <w:div w:id="1004936557">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877202150">
          <w:marLeft w:val="0"/>
          <w:marRight w:val="0"/>
          <w:marTop w:val="0"/>
          <w:marBottom w:val="0"/>
          <w:divBdr>
            <w:top w:val="none" w:sz="0" w:space="0" w:color="auto"/>
            <w:left w:val="none" w:sz="0" w:space="0" w:color="auto"/>
            <w:bottom w:val="none" w:sz="0" w:space="0" w:color="auto"/>
            <w:right w:val="none" w:sz="0" w:space="0" w:color="auto"/>
          </w:divBdr>
        </w:div>
        <w:div w:id="1140461448">
          <w:marLeft w:val="0"/>
          <w:marRight w:val="0"/>
          <w:marTop w:val="0"/>
          <w:marBottom w:val="0"/>
          <w:divBdr>
            <w:top w:val="none" w:sz="0" w:space="0" w:color="auto"/>
            <w:left w:val="none" w:sz="0" w:space="0" w:color="auto"/>
            <w:bottom w:val="none" w:sz="0" w:space="0" w:color="auto"/>
            <w:right w:val="none" w:sz="0" w:space="0" w:color="auto"/>
          </w:divBdr>
          <w:divsChild>
            <w:div w:id="1851601702">
              <w:marLeft w:val="0"/>
              <w:marRight w:val="0"/>
              <w:marTop w:val="0"/>
              <w:marBottom w:val="240"/>
              <w:divBdr>
                <w:top w:val="none" w:sz="0" w:space="0" w:color="auto"/>
                <w:left w:val="none" w:sz="0" w:space="0" w:color="auto"/>
                <w:bottom w:val="none" w:sz="0" w:space="0" w:color="auto"/>
                <w:right w:val="none" w:sz="0" w:space="0" w:color="auto"/>
              </w:divBdr>
              <w:divsChild>
                <w:div w:id="358554929">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c.edu/about/documents/tri-c-aqip-systems-Portfolio-2012.pdf" TargetMode="External"/><Relationship Id="rId3" Type="http://schemas.microsoft.com/office/2007/relationships/stylesWithEffects" Target="stylesWithEffects.xml"/><Relationship Id="rId7" Type="http://schemas.openxmlformats.org/officeDocument/2006/relationships/hyperlink" Target="https://courseroomc.capella.edu/webapps/blackboard/content/listContent.jsp?course_id=_119805_1&amp;content_id=_7487294_1&amp;mode=res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roomc.capella.edu/webapps/blackboard/content/listContent.jsp?course_id=_119805_1&amp;content_id=_7487294_1&amp;mode=res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nagementhelp.org/strategicplanning/mission-vision-values.htm" TargetMode="External"/><Relationship Id="rId4" Type="http://schemas.openxmlformats.org/officeDocument/2006/relationships/settings" Target="settings.xml"/><Relationship Id="rId9" Type="http://schemas.openxmlformats.org/officeDocument/2006/relationships/hyperlink" Target="https://courseroomc.capella.edu/webapps/blackboard/content/listContent.jsp?course_id=_119805_1&amp;content_id=_7487294_1&amp;mode=re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2</cp:revision>
  <dcterms:created xsi:type="dcterms:W3CDTF">2018-04-27T22:37:00Z</dcterms:created>
  <dcterms:modified xsi:type="dcterms:W3CDTF">2018-04-27T22:37:00Z</dcterms:modified>
</cp:coreProperties>
</file>